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941" w:rsidRDefault="00287C33">
      <w:pPr>
        <w:rPr>
          <w:rFonts w:ascii="Times" w:hAnsi="Times"/>
        </w:rPr>
      </w:pPr>
      <w:r>
        <w:rPr>
          <w:rFonts w:ascii="Times" w:hAnsi="Times"/>
        </w:rPr>
        <w:t xml:space="preserve">1. </w:t>
      </w:r>
      <w:r w:rsidR="00ED1A08" w:rsidRPr="00ED1A08">
        <w:rPr>
          <w:rFonts w:ascii="Times" w:hAnsi="Times"/>
        </w:rPr>
        <w:t xml:space="preserve">Statue of </w:t>
      </w:r>
      <w:proofErr w:type="spellStart"/>
      <w:r w:rsidR="00ED1A08" w:rsidRPr="00ED1A08">
        <w:rPr>
          <w:rFonts w:ascii="Times" w:hAnsi="Times"/>
        </w:rPr>
        <w:t>Metjetji</w:t>
      </w:r>
      <w:proofErr w:type="spellEnd"/>
    </w:p>
    <w:p w:rsidR="00ED1A08" w:rsidRPr="00ED1A08" w:rsidRDefault="00ED1A08">
      <w:pPr>
        <w:rPr>
          <w:rFonts w:ascii="Times" w:hAnsi="Times"/>
        </w:rPr>
      </w:pPr>
      <w:r>
        <w:rPr>
          <w:rFonts w:ascii="Times" w:hAnsi="Times"/>
        </w:rPr>
        <w:t>Accession Number: 53.222</w:t>
      </w:r>
    </w:p>
    <w:p w:rsidR="00ED1A08" w:rsidRPr="00ED1A08" w:rsidRDefault="00ED1A08">
      <w:pPr>
        <w:rPr>
          <w:rFonts w:ascii="Times" w:hAnsi="Times"/>
        </w:rPr>
      </w:pPr>
      <w:r w:rsidRPr="00ED1A08">
        <w:rPr>
          <w:rFonts w:ascii="Times" w:hAnsi="Times"/>
        </w:rPr>
        <w:t>Brooklyn Museum</w:t>
      </w:r>
    </w:p>
    <w:p w:rsidR="00ED1A08" w:rsidRPr="00ED1A08" w:rsidRDefault="00ED1A08">
      <w:pPr>
        <w:rPr>
          <w:rFonts w:ascii="Times" w:hAnsi="Times"/>
        </w:rPr>
      </w:pPr>
      <w:r w:rsidRPr="00ED1A08">
        <w:rPr>
          <w:rFonts w:ascii="Times" w:hAnsi="Times"/>
        </w:rPr>
        <w:t>On view in Old Kingdom to 18</w:t>
      </w:r>
      <w:r w:rsidRPr="00ED1A08">
        <w:rPr>
          <w:rFonts w:ascii="Times" w:hAnsi="Times"/>
          <w:vertAlign w:val="superscript"/>
        </w:rPr>
        <w:t>th</w:t>
      </w:r>
      <w:r w:rsidRPr="00ED1A08">
        <w:rPr>
          <w:rFonts w:ascii="Times" w:hAnsi="Times"/>
        </w:rPr>
        <w:t xml:space="preserve"> Dynasty, Egyptian Galleries, 3</w:t>
      </w:r>
      <w:r w:rsidRPr="00ED1A08">
        <w:rPr>
          <w:rFonts w:ascii="Times" w:hAnsi="Times"/>
          <w:vertAlign w:val="superscript"/>
        </w:rPr>
        <w:t>rd</w:t>
      </w:r>
      <w:r w:rsidRPr="00ED1A08">
        <w:rPr>
          <w:rFonts w:ascii="Times" w:hAnsi="Times"/>
        </w:rPr>
        <w:t xml:space="preserve"> Floor</w:t>
      </w:r>
    </w:p>
    <w:p w:rsidR="00ED1A08" w:rsidRDefault="00ED1A08">
      <w:pPr>
        <w:rPr>
          <w:rFonts w:ascii="Times" w:hAnsi="Times"/>
        </w:rPr>
      </w:pPr>
    </w:p>
    <w:p w:rsidR="00287C33" w:rsidRDefault="00287C33" w:rsidP="00287C33">
      <w:pPr>
        <w:rPr>
          <w:rFonts w:ascii="Times" w:hAnsi="Times"/>
        </w:rPr>
      </w:pPr>
      <w:r>
        <w:rPr>
          <w:rFonts w:ascii="Times" w:hAnsi="Times"/>
        </w:rPr>
        <w:t>2. Eagle-Headed Genie Between Two Sacred Trees</w:t>
      </w:r>
    </w:p>
    <w:p w:rsidR="00287C33" w:rsidRDefault="00287C33" w:rsidP="00287C33">
      <w:pPr>
        <w:rPr>
          <w:rFonts w:ascii="Times" w:hAnsi="Times"/>
        </w:rPr>
      </w:pPr>
      <w:r>
        <w:rPr>
          <w:rFonts w:ascii="Times" w:hAnsi="Times"/>
        </w:rPr>
        <w:t>Brooklyn Museum</w:t>
      </w:r>
    </w:p>
    <w:p w:rsidR="00287C33" w:rsidRDefault="00287C33" w:rsidP="00287C33">
      <w:pPr>
        <w:rPr>
          <w:rFonts w:ascii="Times" w:hAnsi="Times"/>
        </w:rPr>
      </w:pPr>
      <w:r>
        <w:rPr>
          <w:rFonts w:ascii="Times" w:hAnsi="Times"/>
        </w:rPr>
        <w:t>Accession Number: 55.156</w:t>
      </w:r>
    </w:p>
    <w:p w:rsidR="00287C33" w:rsidRPr="00ED1A08" w:rsidRDefault="00287C33" w:rsidP="00287C33">
      <w:pPr>
        <w:rPr>
          <w:rFonts w:ascii="Times" w:hAnsi="Times"/>
        </w:rPr>
      </w:pPr>
      <w:r>
        <w:rPr>
          <w:rFonts w:ascii="Times" w:hAnsi="Times"/>
        </w:rPr>
        <w:t xml:space="preserve">On view in Ancient Middle Eastern Art, The </w:t>
      </w:r>
      <w:proofErr w:type="spellStart"/>
      <w:r>
        <w:rPr>
          <w:rFonts w:ascii="Times" w:hAnsi="Times"/>
        </w:rPr>
        <w:t>Hagop</w:t>
      </w:r>
      <w:proofErr w:type="spellEnd"/>
      <w:r>
        <w:rPr>
          <w:rFonts w:ascii="Times" w:hAnsi="Times"/>
        </w:rPr>
        <w:t xml:space="preserve"> Kevorkian Gallery, 3</w:t>
      </w:r>
      <w:r w:rsidRPr="00287C33">
        <w:rPr>
          <w:rFonts w:ascii="Times" w:hAnsi="Times"/>
          <w:vertAlign w:val="superscript"/>
        </w:rPr>
        <w:t>rd</w:t>
      </w:r>
      <w:r>
        <w:rPr>
          <w:rFonts w:ascii="Times" w:hAnsi="Times"/>
        </w:rPr>
        <w:t xml:space="preserve"> Floor</w:t>
      </w:r>
    </w:p>
    <w:p w:rsidR="00287C33" w:rsidRDefault="00287C33">
      <w:pPr>
        <w:rPr>
          <w:rFonts w:ascii="Times" w:hAnsi="Times"/>
        </w:rPr>
      </w:pPr>
    </w:p>
    <w:p w:rsidR="00287C33" w:rsidRDefault="00287C33" w:rsidP="00287C33">
      <w:pPr>
        <w:rPr>
          <w:rFonts w:ascii="Times" w:hAnsi="Times"/>
        </w:rPr>
      </w:pPr>
      <w:r>
        <w:rPr>
          <w:rFonts w:ascii="Times" w:hAnsi="Times"/>
        </w:rPr>
        <w:t>3. Mummy Mask of a Man</w:t>
      </w:r>
    </w:p>
    <w:p w:rsidR="00287C33" w:rsidRDefault="00287C33" w:rsidP="00287C33">
      <w:pPr>
        <w:rPr>
          <w:rFonts w:ascii="Times" w:hAnsi="Times"/>
        </w:rPr>
      </w:pPr>
      <w:r>
        <w:rPr>
          <w:rFonts w:ascii="Times" w:hAnsi="Times"/>
        </w:rPr>
        <w:t>Accession Number: 72.57</w:t>
      </w:r>
    </w:p>
    <w:p w:rsidR="00287C33" w:rsidRDefault="00287C33" w:rsidP="00287C33">
      <w:pPr>
        <w:rPr>
          <w:rFonts w:ascii="Times" w:hAnsi="Times"/>
        </w:rPr>
      </w:pPr>
      <w:r>
        <w:rPr>
          <w:rFonts w:ascii="Times" w:hAnsi="Times"/>
        </w:rPr>
        <w:t>Brooklyn Museum</w:t>
      </w:r>
    </w:p>
    <w:p w:rsidR="00287C33" w:rsidRDefault="00287C33" w:rsidP="00287C33">
      <w:pPr>
        <w:rPr>
          <w:rFonts w:ascii="Times" w:hAnsi="Times"/>
        </w:rPr>
      </w:pPr>
      <w:r>
        <w:rPr>
          <w:rFonts w:ascii="Times" w:hAnsi="Times"/>
        </w:rPr>
        <w:t>On view in 19</w:t>
      </w:r>
      <w:r w:rsidRPr="00287C33"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 xml:space="preserve"> Dynasty to Roman Period, Marta A. and Robert S. Rubin Gallery, 3</w:t>
      </w:r>
      <w:r w:rsidRPr="00287C33">
        <w:rPr>
          <w:rFonts w:ascii="Times" w:hAnsi="Times"/>
          <w:vertAlign w:val="superscript"/>
        </w:rPr>
        <w:t>rd</w:t>
      </w:r>
      <w:r>
        <w:rPr>
          <w:rFonts w:ascii="Times" w:hAnsi="Times"/>
        </w:rPr>
        <w:t xml:space="preserve"> Floor</w:t>
      </w:r>
    </w:p>
    <w:p w:rsidR="00287C33" w:rsidRPr="00ED1A08" w:rsidRDefault="00287C33">
      <w:pPr>
        <w:rPr>
          <w:rFonts w:ascii="Times" w:hAnsi="Times"/>
        </w:rPr>
      </w:pPr>
    </w:p>
    <w:p w:rsidR="00ED1A08" w:rsidRDefault="00287C33">
      <w:pPr>
        <w:rPr>
          <w:rFonts w:ascii="Times" w:hAnsi="Times"/>
        </w:rPr>
      </w:pPr>
      <w:r>
        <w:rPr>
          <w:rFonts w:ascii="Times" w:hAnsi="Times"/>
        </w:rPr>
        <w:t xml:space="preserve">4. </w:t>
      </w:r>
      <w:r w:rsidR="00ED1A08">
        <w:rPr>
          <w:rFonts w:ascii="Times" w:hAnsi="Times"/>
        </w:rPr>
        <w:t>Bronze statue of the emperor Trebonianus Gallus</w:t>
      </w:r>
    </w:p>
    <w:p w:rsidR="00ED1A08" w:rsidRDefault="00ED1A08">
      <w:pPr>
        <w:rPr>
          <w:rFonts w:ascii="Times" w:hAnsi="Times"/>
        </w:rPr>
      </w:pPr>
      <w:r>
        <w:rPr>
          <w:rFonts w:ascii="Times" w:hAnsi="Times"/>
        </w:rPr>
        <w:t>Accession Number: 05.30</w:t>
      </w:r>
    </w:p>
    <w:p w:rsidR="00ED1A08" w:rsidRDefault="00ED1A08">
      <w:pPr>
        <w:rPr>
          <w:rFonts w:ascii="Times" w:hAnsi="Times"/>
        </w:rPr>
      </w:pPr>
      <w:r>
        <w:rPr>
          <w:rFonts w:ascii="Times" w:hAnsi="Times"/>
        </w:rPr>
        <w:t>The Metropolitan Museum of Art Fifth Avenue</w:t>
      </w:r>
    </w:p>
    <w:p w:rsidR="00ED1A08" w:rsidRDefault="00ED1A08">
      <w:pPr>
        <w:rPr>
          <w:rFonts w:ascii="Times" w:hAnsi="Times"/>
        </w:rPr>
      </w:pPr>
      <w:r>
        <w:rPr>
          <w:rFonts w:ascii="Times" w:hAnsi="Times"/>
        </w:rPr>
        <w:t>On view in Gallery 169</w:t>
      </w:r>
    </w:p>
    <w:p w:rsidR="00ED1A08" w:rsidRDefault="00ED1A08">
      <w:pPr>
        <w:rPr>
          <w:rFonts w:ascii="Times" w:hAnsi="Times"/>
        </w:rPr>
      </w:pPr>
    </w:p>
    <w:p w:rsidR="00ED1A08" w:rsidRDefault="00287C33">
      <w:pPr>
        <w:rPr>
          <w:rFonts w:ascii="Times" w:hAnsi="Times"/>
        </w:rPr>
      </w:pPr>
      <w:r>
        <w:rPr>
          <w:rFonts w:ascii="Times" w:hAnsi="Times"/>
        </w:rPr>
        <w:t xml:space="preserve">5. </w:t>
      </w:r>
      <w:r w:rsidR="00ED1A08">
        <w:rPr>
          <w:rFonts w:ascii="Times" w:hAnsi="Times"/>
        </w:rPr>
        <w:t>Buddha Offering Protection</w:t>
      </w:r>
    </w:p>
    <w:p w:rsidR="00ED1A08" w:rsidRDefault="00ED1A08">
      <w:pPr>
        <w:rPr>
          <w:rFonts w:ascii="Times" w:hAnsi="Times"/>
        </w:rPr>
      </w:pPr>
      <w:r>
        <w:rPr>
          <w:rFonts w:ascii="Times" w:hAnsi="Times"/>
        </w:rPr>
        <w:t>Accession Number: 69.222</w:t>
      </w:r>
    </w:p>
    <w:p w:rsidR="00ED1A08" w:rsidRDefault="00ED1A08">
      <w:pPr>
        <w:rPr>
          <w:rFonts w:ascii="Times" w:hAnsi="Times"/>
        </w:rPr>
      </w:pPr>
      <w:r>
        <w:rPr>
          <w:rFonts w:ascii="Times" w:hAnsi="Times"/>
        </w:rPr>
        <w:t>The Metropolitan Museum of Art Fifth Avenue</w:t>
      </w:r>
    </w:p>
    <w:p w:rsidR="00ED1A08" w:rsidRDefault="00ED1A08">
      <w:pPr>
        <w:rPr>
          <w:rFonts w:ascii="Times" w:hAnsi="Times"/>
        </w:rPr>
      </w:pPr>
      <w:r>
        <w:rPr>
          <w:rFonts w:ascii="Times" w:hAnsi="Times"/>
        </w:rPr>
        <w:t>On view in Gallery 169</w:t>
      </w:r>
    </w:p>
    <w:p w:rsidR="00030C6D" w:rsidRDefault="00030C6D">
      <w:pPr>
        <w:rPr>
          <w:rFonts w:ascii="Times" w:hAnsi="Times"/>
        </w:rPr>
      </w:pPr>
    </w:p>
    <w:p w:rsidR="00287C33" w:rsidRDefault="00287C33">
      <w:pPr>
        <w:rPr>
          <w:rFonts w:ascii="Times" w:hAnsi="Times"/>
        </w:rPr>
      </w:pPr>
      <w:r>
        <w:rPr>
          <w:rFonts w:ascii="Times" w:hAnsi="Times"/>
        </w:rPr>
        <w:t>6. Terracotta Krater</w:t>
      </w:r>
    </w:p>
    <w:p w:rsidR="00287C33" w:rsidRDefault="00287C33">
      <w:pPr>
        <w:rPr>
          <w:rFonts w:ascii="Times" w:hAnsi="Times"/>
        </w:rPr>
      </w:pPr>
      <w:r>
        <w:rPr>
          <w:rFonts w:ascii="Times" w:hAnsi="Times"/>
        </w:rPr>
        <w:t>Accession Number: 14.130.14</w:t>
      </w:r>
    </w:p>
    <w:p w:rsidR="00287C33" w:rsidRDefault="00287C33">
      <w:pPr>
        <w:rPr>
          <w:rFonts w:ascii="Times" w:hAnsi="Times"/>
        </w:rPr>
      </w:pPr>
      <w:r>
        <w:rPr>
          <w:rFonts w:ascii="Times" w:hAnsi="Times"/>
        </w:rPr>
        <w:t>The Metropolitan Museum of Art Fifth Avenue</w:t>
      </w:r>
    </w:p>
    <w:p w:rsidR="00287C33" w:rsidRDefault="00287C33">
      <w:pPr>
        <w:rPr>
          <w:rFonts w:ascii="Times" w:hAnsi="Times"/>
        </w:rPr>
      </w:pPr>
      <w:r>
        <w:rPr>
          <w:rFonts w:ascii="Times" w:hAnsi="Times"/>
        </w:rPr>
        <w:t>On view in Gallery 150</w:t>
      </w:r>
    </w:p>
    <w:p w:rsidR="00287C33" w:rsidRDefault="00287C33">
      <w:pPr>
        <w:rPr>
          <w:rFonts w:ascii="Times" w:hAnsi="Times"/>
        </w:rPr>
      </w:pPr>
    </w:p>
    <w:p w:rsidR="00287C33" w:rsidRDefault="00287C33">
      <w:pPr>
        <w:rPr>
          <w:rFonts w:ascii="Times" w:hAnsi="Times"/>
        </w:rPr>
      </w:pPr>
      <w:r>
        <w:rPr>
          <w:rFonts w:ascii="Times" w:hAnsi="Times"/>
        </w:rPr>
        <w:t xml:space="preserve">7. Statue of </w:t>
      </w:r>
      <w:proofErr w:type="spellStart"/>
      <w:r>
        <w:rPr>
          <w:rFonts w:ascii="Times" w:hAnsi="Times"/>
        </w:rPr>
        <w:t>Gudea</w:t>
      </w:r>
      <w:proofErr w:type="spellEnd"/>
    </w:p>
    <w:p w:rsidR="00287C33" w:rsidRDefault="00287C33">
      <w:pPr>
        <w:rPr>
          <w:rFonts w:ascii="Times" w:hAnsi="Times"/>
        </w:rPr>
      </w:pPr>
      <w:r>
        <w:rPr>
          <w:rFonts w:ascii="Times" w:hAnsi="Times"/>
        </w:rPr>
        <w:t>Accession Number: 59.2</w:t>
      </w:r>
    </w:p>
    <w:p w:rsidR="00287C33" w:rsidRDefault="00287C33">
      <w:pPr>
        <w:rPr>
          <w:rFonts w:ascii="Times" w:hAnsi="Times"/>
        </w:rPr>
      </w:pPr>
      <w:r>
        <w:rPr>
          <w:rFonts w:ascii="Times" w:hAnsi="Times"/>
        </w:rPr>
        <w:t>The Metropolitan Museum of Art Fifth Avenue</w:t>
      </w:r>
    </w:p>
    <w:p w:rsidR="00287C33" w:rsidRDefault="00287C33">
      <w:pPr>
        <w:rPr>
          <w:rFonts w:ascii="Times" w:hAnsi="Times"/>
        </w:rPr>
      </w:pPr>
      <w:r>
        <w:rPr>
          <w:rFonts w:ascii="Times" w:hAnsi="Times"/>
        </w:rPr>
        <w:t>On view in Gallery 403</w:t>
      </w:r>
      <w:bookmarkStart w:id="0" w:name="_GoBack"/>
      <w:bookmarkEnd w:id="0"/>
    </w:p>
    <w:sectPr w:rsidR="00287C33" w:rsidSect="00842DB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C3B" w:rsidRDefault="005D5C3B" w:rsidP="00ED1A08">
      <w:r>
        <w:separator/>
      </w:r>
    </w:p>
  </w:endnote>
  <w:endnote w:type="continuationSeparator" w:id="0">
    <w:p w:rsidR="005D5C3B" w:rsidRDefault="005D5C3B" w:rsidP="00ED1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C3B" w:rsidRDefault="005D5C3B" w:rsidP="00ED1A08">
      <w:r>
        <w:separator/>
      </w:r>
    </w:p>
  </w:footnote>
  <w:footnote w:type="continuationSeparator" w:id="0">
    <w:p w:rsidR="005D5C3B" w:rsidRDefault="005D5C3B" w:rsidP="00ED1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A08" w:rsidRDefault="00ED1A08">
    <w:pPr>
      <w:pStyle w:val="Header"/>
    </w:pPr>
  </w:p>
  <w:p w:rsidR="00ED1A08" w:rsidRDefault="00ED1A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A08"/>
    <w:rsid w:val="00030C6D"/>
    <w:rsid w:val="00287C33"/>
    <w:rsid w:val="005D5C3B"/>
    <w:rsid w:val="00842DBC"/>
    <w:rsid w:val="008D2D82"/>
    <w:rsid w:val="00ED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D7170F"/>
  <w14:defaultImageDpi w14:val="32767"/>
  <w15:chartTrackingRefBased/>
  <w15:docId w15:val="{6C5CDE71-83F2-BF4D-A25A-8900D1F6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A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A08"/>
  </w:style>
  <w:style w:type="paragraph" w:styleId="Footer">
    <w:name w:val="footer"/>
    <w:basedOn w:val="Normal"/>
    <w:link w:val="FooterChar"/>
    <w:uiPriority w:val="99"/>
    <w:unhideWhenUsed/>
    <w:rsid w:val="00ED1A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A08"/>
  </w:style>
  <w:style w:type="paragraph" w:styleId="ListParagraph">
    <w:name w:val="List Paragraph"/>
    <w:basedOn w:val="Normal"/>
    <w:uiPriority w:val="34"/>
    <w:qFormat/>
    <w:rsid w:val="00287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Carroll</dc:creator>
  <cp:keywords/>
  <dc:description/>
  <cp:lastModifiedBy>Anna Carroll</cp:lastModifiedBy>
  <cp:revision>2</cp:revision>
  <dcterms:created xsi:type="dcterms:W3CDTF">2019-09-13T02:00:00Z</dcterms:created>
  <dcterms:modified xsi:type="dcterms:W3CDTF">2019-09-13T02:35:00Z</dcterms:modified>
</cp:coreProperties>
</file>